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350DCC" w:rsidRDefault="00FE2AA4" w:rsidP="000E3D9F">
      <w:pPr>
        <w:tabs>
          <w:tab w:val="center" w:pos="4536"/>
          <w:tab w:val="right" w:pos="9781"/>
        </w:tabs>
        <w:spacing w:line="271" w:lineRule="auto"/>
        <w:rPr>
          <w:rFonts w:ascii="Arial" w:eastAsiaTheme="minorEastAsia" w:hAnsi="Arial" w:cs="Arial"/>
          <w:b/>
          <w:lang w:val="en-US" w:eastAsia="zh-CN"/>
        </w:rPr>
      </w:pPr>
      <w:r w:rsidRPr="00FE2AA4">
        <w:rPr>
          <w:rFonts w:ascii="Arial" w:hAnsi="Arial" w:cs="Arial"/>
          <w:b/>
          <w:bCs/>
        </w:rPr>
        <w:t xml:space="preserve">3GPP TSG RAN WG1 NR Ad-Hoc#2 </w:t>
      </w:r>
      <w:r w:rsidR="003B7887" w:rsidRPr="005C5301">
        <w:rPr>
          <w:rFonts w:ascii="Arial" w:hAnsi="Arial" w:cs="Arial" w:hint="eastAsia"/>
          <w:b/>
          <w:bCs/>
        </w:rPr>
        <w:t xml:space="preserve"> </w:t>
      </w:r>
      <w:r w:rsidR="003B7887">
        <w:rPr>
          <w:rFonts w:ascii="Arial" w:eastAsiaTheme="minorEastAsia" w:hAnsi="Arial" w:cs="Arial" w:hint="eastAsia"/>
          <w:b/>
          <w:bCs/>
          <w:lang w:eastAsia="zh-CN"/>
        </w:rPr>
        <w:t xml:space="preserve">      </w:t>
      </w:r>
      <w:r w:rsidR="00D57B28">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350DCC" w:rsidRPr="00350DCC">
        <w:rPr>
          <w:rFonts w:ascii="Arial" w:hAnsi="Arial" w:cs="Arial"/>
          <w:b/>
        </w:rPr>
        <w:t>R1-1710208</w:t>
      </w:r>
    </w:p>
    <w:p w:rsidR="000E3D9F" w:rsidRDefault="00FE2AA4" w:rsidP="000E3D9F">
      <w:pPr>
        <w:pStyle w:val="a4"/>
        <w:spacing w:line="271" w:lineRule="auto"/>
        <w:rPr>
          <w:rFonts w:eastAsiaTheme="minorEastAsia"/>
          <w:noProof w:val="0"/>
          <w:sz w:val="24"/>
          <w:szCs w:val="24"/>
          <w:lang w:val="en-GB" w:eastAsia="zh-CN"/>
        </w:rPr>
      </w:pPr>
      <w:r w:rsidRPr="00FE2AA4">
        <w:rPr>
          <w:rFonts w:eastAsia="MS Gothic"/>
          <w:noProof w:val="0"/>
          <w:sz w:val="24"/>
          <w:szCs w:val="24"/>
          <w:lang w:val="en-GB"/>
        </w:rPr>
        <w:t>Qingdao, P.R. China 27th – 30th June 2017</w:t>
      </w:r>
    </w:p>
    <w:p w:rsidR="00FE2AA4" w:rsidRPr="00FE2AA4" w:rsidRDefault="00FE2AA4" w:rsidP="000E3D9F">
      <w:pPr>
        <w:pStyle w:val="a4"/>
        <w:spacing w:line="271" w:lineRule="auto"/>
        <w:rPr>
          <w:rFonts w:eastAsiaTheme="minorEastAsia"/>
          <w:noProof w:val="0"/>
          <w:lang w:val="en-GB" w:eastAsia="zh-CN"/>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w:t>
      </w:r>
      <w:r w:rsidR="005C5301">
        <w:rPr>
          <w:rFonts w:eastAsia="宋体" w:cs="Arial" w:hint="eastAsia"/>
          <w:noProof w:val="0"/>
          <w:sz w:val="22"/>
          <w:szCs w:val="22"/>
          <w:lang w:eastAsia="zh-CN"/>
        </w:rPr>
        <w:t xml:space="preserve"> </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311322" w:rsidRPr="00311322">
        <w:rPr>
          <w:rFonts w:eastAsiaTheme="minorEastAsia"/>
          <w:noProof w:val="0"/>
          <w:sz w:val="22"/>
          <w:szCs w:val="22"/>
          <w:lang w:eastAsia="zh-CN"/>
        </w:rPr>
        <w:t>Further clarification on Phase 3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FE2AA4">
        <w:rPr>
          <w:rFonts w:eastAsiaTheme="minorEastAsia" w:hint="eastAsia"/>
          <w:noProof w:val="0"/>
          <w:sz w:val="22"/>
          <w:szCs w:val="22"/>
          <w:lang w:eastAsia="zh-CN"/>
        </w:rPr>
        <w:t>5</w:t>
      </w:r>
      <w:r w:rsidR="005C5301" w:rsidRPr="005C5301">
        <w:rPr>
          <w:rFonts w:eastAsiaTheme="minorEastAsia"/>
          <w:noProof w:val="0"/>
          <w:sz w:val="22"/>
          <w:szCs w:val="22"/>
          <w:lang w:eastAsia="zh-CN"/>
        </w:rPr>
        <w:t>.1.2.5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Pr="004B32CA" w:rsidRDefault="00E95988" w:rsidP="00350DCC">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In RAN1#86, t</w:t>
      </w:r>
      <w:r w:rsidRPr="004B32CA">
        <w:rPr>
          <w:rFonts w:eastAsiaTheme="minorEastAsia"/>
          <w:sz w:val="22"/>
          <w:szCs w:val="22"/>
          <w:lang w:eastAsia="zh-CN"/>
        </w:rPr>
        <w:t>he</w:t>
      </w:r>
      <w:r w:rsidRPr="004B32CA">
        <w:rPr>
          <w:rFonts w:eastAsiaTheme="minorEastAsia" w:hint="eastAsia"/>
          <w:sz w:val="22"/>
          <w:szCs w:val="22"/>
          <w:lang w:eastAsia="zh-CN"/>
        </w:rPr>
        <w:t xml:space="preserve"> agreements of </w:t>
      </w:r>
      <w:r w:rsidRPr="004B32CA">
        <w:rPr>
          <w:rFonts w:eastAsiaTheme="minorEastAsia"/>
          <w:sz w:val="22"/>
          <w:szCs w:val="22"/>
          <w:lang w:eastAsia="zh-CN"/>
        </w:rPr>
        <w:t>starting</w:t>
      </w:r>
      <w:r w:rsidRPr="004B32CA">
        <w:rPr>
          <w:rFonts w:eastAsiaTheme="minorEastAsia" w:hint="eastAsia"/>
          <w:sz w:val="22"/>
          <w:szCs w:val="22"/>
          <w:lang w:eastAsia="zh-CN"/>
        </w:rPr>
        <w:t xml:space="preserve"> MIMO calibration</w:t>
      </w:r>
      <w:r w:rsidRPr="004B32CA">
        <w:rPr>
          <w:rFonts w:eastAsiaTheme="minorEastAsia"/>
          <w:sz w:val="22"/>
          <w:szCs w:val="22"/>
          <w:lang w:eastAsia="zh-CN"/>
        </w:rPr>
        <w:t xml:space="preserve"> </w:t>
      </w:r>
      <w:r w:rsidRPr="004B32CA">
        <w:rPr>
          <w:rFonts w:eastAsiaTheme="minorEastAsia" w:hint="eastAsia"/>
          <w:sz w:val="22"/>
          <w:szCs w:val="22"/>
          <w:lang w:eastAsia="zh-CN"/>
        </w:rPr>
        <w:t>have been made</w:t>
      </w:r>
      <w:bookmarkStart w:id="0" w:name="OLE_LINK6"/>
      <w:bookmarkStart w:id="1" w:name="OLE_LINK7"/>
      <w:r w:rsidR="00705C13">
        <w:fldChar w:fldCharType="begin"/>
      </w:r>
      <w:r w:rsidR="001F17A2">
        <w:instrText xml:space="preserve"> REF _Ref462388067 \n \h  \* MERGEFORMAT </w:instrText>
      </w:r>
      <w:r w:rsidR="00705C13">
        <w:fldChar w:fldCharType="separate"/>
      </w:r>
      <w:r w:rsidR="00553AE2" w:rsidRPr="00553AE2">
        <w:rPr>
          <w:rFonts w:eastAsiaTheme="minorEastAsia"/>
          <w:sz w:val="22"/>
          <w:szCs w:val="22"/>
          <w:lang w:eastAsia="zh-CN"/>
        </w:rPr>
        <w:t>[1]</w:t>
      </w:r>
      <w:r w:rsidR="00705C13">
        <w:fldChar w:fldCharType="end"/>
      </w:r>
      <w:r w:rsidRPr="004B32CA">
        <w:rPr>
          <w:rFonts w:eastAsiaTheme="minorEastAsia"/>
          <w:sz w:val="22"/>
          <w:szCs w:val="22"/>
          <w:lang w:eastAsia="zh-CN"/>
        </w:rPr>
        <w:t>.</w:t>
      </w:r>
      <w:bookmarkEnd w:id="0"/>
      <w:bookmarkEnd w:id="1"/>
      <w:r w:rsidRPr="004B32CA">
        <w:rPr>
          <w:rFonts w:eastAsiaTheme="minorEastAsia"/>
          <w:sz w:val="22"/>
          <w:szCs w:val="22"/>
          <w:lang w:eastAsia="zh-CN"/>
        </w:rPr>
        <w:t xml:space="preserve"> T</w:t>
      </w:r>
      <w:r w:rsidRPr="004B32CA">
        <w:rPr>
          <w:rFonts w:eastAsiaTheme="minorEastAsia" w:hint="eastAsia"/>
          <w:sz w:val="22"/>
          <w:szCs w:val="22"/>
          <w:lang w:eastAsia="zh-CN"/>
        </w:rPr>
        <w:t>he</w:t>
      </w:r>
      <w:r w:rsidR="008E0E91">
        <w:rPr>
          <w:rFonts w:eastAsiaTheme="minorEastAsia" w:hint="eastAsia"/>
          <w:sz w:val="22"/>
          <w:szCs w:val="22"/>
          <w:lang w:eastAsia="zh-CN"/>
        </w:rPr>
        <w:t xml:space="preserve"> </w:t>
      </w:r>
      <w:r w:rsidRPr="004B32CA">
        <w:rPr>
          <w:rFonts w:eastAsiaTheme="minorEastAsia" w:hint="eastAsia"/>
          <w:sz w:val="22"/>
          <w:szCs w:val="22"/>
          <w:lang w:eastAsia="zh-CN"/>
        </w:rPr>
        <w:t>calibration</w:t>
      </w:r>
      <w:r w:rsidRPr="004B32CA">
        <w:rPr>
          <w:rFonts w:eastAsiaTheme="minorEastAsia"/>
          <w:sz w:val="22"/>
          <w:szCs w:val="22"/>
          <w:lang w:eastAsia="zh-CN"/>
        </w:rPr>
        <w:t xml:space="preserve"> </w:t>
      </w:r>
      <w:r w:rsidRPr="004B32CA">
        <w:rPr>
          <w:rFonts w:eastAsiaTheme="minorEastAsia" w:hint="eastAsia"/>
          <w:sz w:val="22"/>
          <w:szCs w:val="22"/>
          <w:lang w:eastAsia="zh-CN"/>
        </w:rPr>
        <w:t xml:space="preserve">related assumptions for phase </w:t>
      </w:r>
      <w:r w:rsidR="00311322">
        <w:rPr>
          <w:rFonts w:eastAsiaTheme="minorEastAsia" w:hint="eastAsia"/>
          <w:sz w:val="22"/>
          <w:szCs w:val="22"/>
          <w:lang w:eastAsia="zh-CN"/>
        </w:rPr>
        <w:t>3</w:t>
      </w:r>
      <w:r w:rsidR="008E0E91">
        <w:rPr>
          <w:rFonts w:eastAsiaTheme="minorEastAsia" w:hint="eastAsia"/>
          <w:sz w:val="22"/>
          <w:szCs w:val="22"/>
          <w:lang w:eastAsia="zh-CN"/>
        </w:rPr>
        <w:t xml:space="preserve"> </w:t>
      </w:r>
      <w:fldSimple w:instr=" REF _Ref462388067 \n \h  \* MERGEFORMAT ">
        <w:r w:rsidR="00EE4F91">
          <w:rPr>
            <w:rFonts w:eastAsiaTheme="minorEastAsia"/>
            <w:sz w:val="22"/>
            <w:szCs w:val="22"/>
            <w:lang w:eastAsia="zh-CN"/>
          </w:rPr>
          <w:t>[</w:t>
        </w:r>
        <w:r w:rsidR="00EE4F91">
          <w:rPr>
            <w:rFonts w:eastAsiaTheme="minorEastAsia" w:hint="eastAsia"/>
            <w:sz w:val="22"/>
            <w:szCs w:val="22"/>
            <w:lang w:eastAsia="zh-CN"/>
          </w:rPr>
          <w:t>2</w:t>
        </w:r>
        <w:r w:rsidR="00EE4F91" w:rsidRPr="00553AE2">
          <w:rPr>
            <w:rFonts w:eastAsiaTheme="minorEastAsia"/>
            <w:sz w:val="22"/>
            <w:szCs w:val="22"/>
            <w:lang w:eastAsia="zh-CN"/>
          </w:rPr>
          <w:t>]</w:t>
        </w:r>
      </w:fldSimple>
      <w:r w:rsidR="008E0E91">
        <w:rPr>
          <w:rFonts w:eastAsiaTheme="minorEastAsia" w:hint="eastAsia"/>
          <w:sz w:val="22"/>
          <w:szCs w:val="22"/>
          <w:lang w:eastAsia="zh-CN"/>
        </w:rPr>
        <w:t xml:space="preserve"> and following aspects for email discussion</w:t>
      </w:r>
      <w:r w:rsidR="008E0E91" w:rsidRPr="004B32CA">
        <w:rPr>
          <w:rFonts w:eastAsiaTheme="minorEastAsia"/>
          <w:sz w:val="22"/>
          <w:szCs w:val="22"/>
          <w:lang w:eastAsia="zh-CN"/>
        </w:rPr>
        <w:t xml:space="preserve"> </w:t>
      </w:r>
      <w:r w:rsidRPr="004B32CA">
        <w:rPr>
          <w:rFonts w:eastAsiaTheme="minorEastAsia"/>
          <w:sz w:val="22"/>
          <w:szCs w:val="22"/>
          <w:lang w:eastAsia="zh-CN"/>
        </w:rPr>
        <w:t xml:space="preserve">have </w:t>
      </w:r>
      <w:r w:rsidRPr="004B32CA">
        <w:rPr>
          <w:rFonts w:eastAsiaTheme="minorEastAsia" w:hint="eastAsia"/>
          <w:sz w:val="22"/>
          <w:szCs w:val="22"/>
          <w:lang w:eastAsia="zh-CN"/>
        </w:rPr>
        <w:t xml:space="preserve">been </w:t>
      </w:r>
      <w:r w:rsidR="008E0E91">
        <w:rPr>
          <w:rFonts w:eastAsiaTheme="minorEastAsia" w:hint="eastAsia"/>
          <w:sz w:val="22"/>
          <w:szCs w:val="22"/>
          <w:lang w:eastAsia="zh-CN"/>
        </w:rPr>
        <w:t>endorsed</w:t>
      </w:r>
      <w:r w:rsidRPr="004B32CA">
        <w:rPr>
          <w:rFonts w:eastAsiaTheme="minorEastAsia" w:hint="eastAsia"/>
          <w:sz w:val="22"/>
          <w:szCs w:val="22"/>
          <w:lang w:eastAsia="zh-CN"/>
        </w:rPr>
        <w:t xml:space="preserve"> in </w:t>
      </w:r>
      <w:r w:rsidR="008E0E91">
        <w:rPr>
          <w:rFonts w:eastAsiaTheme="minorEastAsia" w:hint="eastAsia"/>
          <w:sz w:val="22"/>
          <w:szCs w:val="22"/>
          <w:lang w:eastAsia="zh-CN"/>
        </w:rPr>
        <w:t>RAN1#</w:t>
      </w:r>
      <w:r w:rsidR="00311322">
        <w:rPr>
          <w:rFonts w:eastAsiaTheme="minorEastAsia" w:hint="eastAsia"/>
          <w:sz w:val="22"/>
          <w:szCs w:val="22"/>
          <w:lang w:eastAsia="zh-CN"/>
        </w:rPr>
        <w:t>NR</w:t>
      </w:r>
      <w:r w:rsidR="008E0E91">
        <w:rPr>
          <w:rFonts w:eastAsiaTheme="minorEastAsia" w:hint="eastAsia"/>
          <w:sz w:val="22"/>
          <w:szCs w:val="22"/>
          <w:lang w:eastAsia="zh-CN"/>
        </w:rPr>
        <w:t xml:space="preserve"> meeting</w:t>
      </w:r>
      <w:r w:rsidRPr="004B32CA">
        <w:rPr>
          <w:rFonts w:eastAsiaTheme="minorEastAsia" w:hint="eastAsia"/>
          <w:sz w:val="22"/>
          <w:szCs w:val="22"/>
          <w:lang w:eastAsia="zh-CN"/>
        </w:rPr>
        <w:t xml:space="preserve">. </w:t>
      </w:r>
    </w:p>
    <w:p w:rsidR="00311322" w:rsidRPr="007B6652" w:rsidRDefault="00311322" w:rsidP="00311322">
      <w:pPr>
        <w:numPr>
          <w:ilvl w:val="0"/>
          <w:numId w:val="45"/>
        </w:numPr>
        <w:jc w:val="both"/>
        <w:rPr>
          <w:rFonts w:eastAsia="MS Mincho"/>
          <w:i/>
          <w:sz w:val="20"/>
          <w:szCs w:val="20"/>
          <w:lang w:val="en-US" w:eastAsia="ja-JP"/>
        </w:rPr>
      </w:pPr>
      <w:bookmarkStart w:id="2" w:name="OLE_LINK1"/>
      <w:bookmarkStart w:id="3" w:name="OLE_LINK2"/>
      <w:r w:rsidRPr="007B6652">
        <w:rPr>
          <w:rFonts w:eastAsia="MS Mincho"/>
          <w:i/>
          <w:sz w:val="20"/>
          <w:szCs w:val="20"/>
          <w:lang w:val="en-US" w:eastAsia="ja-JP"/>
        </w:rPr>
        <w:t>Set-up email discussions to collect phase1~3 results separately – Chuangxin (ZTE)</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For updating phase-1 results: Until Feb. 6</w:t>
      </w:r>
    </w:p>
    <w:p w:rsidR="00311322" w:rsidRPr="007B6652" w:rsidRDefault="00311322" w:rsidP="00311322">
      <w:pPr>
        <w:numPr>
          <w:ilvl w:val="2"/>
          <w:numId w:val="45"/>
        </w:numPr>
        <w:jc w:val="both"/>
        <w:rPr>
          <w:rFonts w:eastAsia="MS Mincho"/>
          <w:i/>
          <w:sz w:val="20"/>
          <w:szCs w:val="20"/>
          <w:lang w:val="en-US" w:eastAsia="ja-JP"/>
        </w:rPr>
      </w:pPr>
      <w:r w:rsidRPr="007B6652">
        <w:rPr>
          <w:rFonts w:eastAsia="MS Mincho"/>
          <w:i/>
          <w:sz w:val="20"/>
          <w:szCs w:val="20"/>
          <w:lang w:val="en-US" w:eastAsia="ja-JP"/>
        </w:rPr>
        <w:t>Companies are encouraged to update results (particularly for the micro layer of dense urban scenario)</w:t>
      </w:r>
    </w:p>
    <w:p w:rsidR="00311322" w:rsidRPr="007B6652" w:rsidRDefault="00311322" w:rsidP="00311322">
      <w:pPr>
        <w:numPr>
          <w:ilvl w:val="2"/>
          <w:numId w:val="45"/>
        </w:numPr>
        <w:jc w:val="both"/>
        <w:rPr>
          <w:rFonts w:eastAsia="MS Mincho"/>
          <w:i/>
          <w:sz w:val="20"/>
          <w:szCs w:val="20"/>
          <w:lang w:val="en-US" w:eastAsia="ja-JP"/>
        </w:rPr>
      </w:pPr>
      <w:r w:rsidRPr="007B6652">
        <w:rPr>
          <w:rFonts w:eastAsia="MS Mincho"/>
          <w:i/>
          <w:sz w:val="20"/>
          <w:szCs w:val="20"/>
          <w:lang w:val="en-US" w:eastAsia="ja-JP"/>
        </w:rPr>
        <w:t>If further clarification of simulation assumptions is needed, it can also be discussed under this email thread</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For phase-2 results: Until Mar. 31</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For phase-3 results: Until Apr. 28</w:t>
      </w:r>
    </w:p>
    <w:p w:rsidR="00311322" w:rsidRPr="007B6652" w:rsidRDefault="00311322" w:rsidP="00311322">
      <w:pPr>
        <w:numPr>
          <w:ilvl w:val="0"/>
          <w:numId w:val="45"/>
        </w:numPr>
        <w:jc w:val="both"/>
        <w:rPr>
          <w:rFonts w:eastAsia="MS Mincho"/>
          <w:i/>
          <w:sz w:val="20"/>
          <w:szCs w:val="20"/>
          <w:lang w:val="en-US" w:eastAsia="ja-JP"/>
        </w:rPr>
      </w:pPr>
      <w:r w:rsidRPr="007B6652">
        <w:rPr>
          <w:rFonts w:eastAsia="MS Mincho"/>
          <w:i/>
          <w:sz w:val="20"/>
          <w:szCs w:val="20"/>
          <w:lang w:val="en-US" w:eastAsia="ja-JP"/>
        </w:rPr>
        <w:t>Separate the excel sheet(s) for link level and system level.</w:t>
      </w:r>
    </w:p>
    <w:p w:rsidR="00311322" w:rsidRPr="007B6652" w:rsidRDefault="00311322" w:rsidP="00311322">
      <w:pPr>
        <w:numPr>
          <w:ilvl w:val="0"/>
          <w:numId w:val="45"/>
        </w:numPr>
        <w:jc w:val="both"/>
        <w:rPr>
          <w:rFonts w:eastAsia="MS Mincho"/>
          <w:i/>
          <w:sz w:val="20"/>
          <w:szCs w:val="20"/>
          <w:lang w:val="en-US" w:eastAsia="ja-JP"/>
        </w:rPr>
      </w:pPr>
      <w:r w:rsidRPr="007B6652">
        <w:rPr>
          <w:rFonts w:eastAsia="MS Mincho"/>
          <w:i/>
          <w:sz w:val="20"/>
          <w:szCs w:val="20"/>
          <w:lang w:val="en-US" w:eastAsia="ja-JP"/>
        </w:rPr>
        <w:t>Email discussion moderator to summarize the above results and submit separate tdocs.</w:t>
      </w:r>
    </w:p>
    <w:p w:rsidR="00311322" w:rsidRPr="007B6652" w:rsidRDefault="00311322" w:rsidP="00311322">
      <w:pPr>
        <w:numPr>
          <w:ilvl w:val="0"/>
          <w:numId w:val="45"/>
        </w:numPr>
        <w:jc w:val="both"/>
        <w:rPr>
          <w:rFonts w:eastAsia="MS Mincho"/>
          <w:i/>
          <w:sz w:val="20"/>
          <w:szCs w:val="20"/>
          <w:lang w:val="en-US" w:eastAsia="ja-JP"/>
        </w:rPr>
      </w:pPr>
      <w:r w:rsidRPr="007B6652">
        <w:rPr>
          <w:rFonts w:eastAsia="MS Mincho"/>
          <w:i/>
          <w:sz w:val="20"/>
          <w:szCs w:val="20"/>
          <w:lang w:val="en-US" w:eastAsia="ja-JP"/>
        </w:rPr>
        <w:t>Add in TR 38.802 A.1 link level evaluation assumptions/results for MIMO calibration</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Summarize evaluation assumptions based on email discussion</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Capture the reference tdoc # containing the link level evaluation assumption</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Capture the reference tdoc # containing the excel sheet(s)</w:t>
      </w:r>
    </w:p>
    <w:p w:rsidR="00311322" w:rsidRPr="007B6652" w:rsidRDefault="00311322" w:rsidP="00311322">
      <w:pPr>
        <w:numPr>
          <w:ilvl w:val="0"/>
          <w:numId w:val="45"/>
        </w:numPr>
        <w:jc w:val="both"/>
        <w:rPr>
          <w:rFonts w:eastAsia="MS Mincho"/>
          <w:i/>
          <w:sz w:val="20"/>
          <w:szCs w:val="20"/>
          <w:lang w:val="en-US" w:eastAsia="ja-JP"/>
        </w:rPr>
      </w:pPr>
      <w:r w:rsidRPr="007B6652">
        <w:rPr>
          <w:rFonts w:eastAsia="MS Mincho"/>
          <w:i/>
          <w:sz w:val="20"/>
          <w:szCs w:val="20"/>
          <w:lang w:val="en-US" w:eastAsia="ja-JP"/>
        </w:rPr>
        <w:t>Add in TR 38.802 A.2 system level evaluation assumptions/results for MIMO calibration</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Summarize evaluation assumptions based on email discussion</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Capture the reference tdoc # containing the system level evaluation assumption</w:t>
      </w:r>
    </w:p>
    <w:p w:rsidR="00311322" w:rsidRPr="007B6652" w:rsidRDefault="00311322" w:rsidP="00311322">
      <w:pPr>
        <w:numPr>
          <w:ilvl w:val="1"/>
          <w:numId w:val="45"/>
        </w:numPr>
        <w:jc w:val="both"/>
        <w:rPr>
          <w:rFonts w:eastAsia="MS Mincho"/>
          <w:i/>
          <w:sz w:val="20"/>
          <w:szCs w:val="20"/>
          <w:lang w:val="en-US" w:eastAsia="ja-JP"/>
        </w:rPr>
      </w:pPr>
      <w:r w:rsidRPr="007B6652">
        <w:rPr>
          <w:rFonts w:eastAsia="MS Mincho"/>
          <w:i/>
          <w:sz w:val="20"/>
          <w:szCs w:val="20"/>
          <w:lang w:val="en-US" w:eastAsia="ja-JP"/>
        </w:rPr>
        <w:t>Capture the reference tdoc # containing the excel sheet(s)</w:t>
      </w:r>
    </w:p>
    <w:p w:rsidR="00311322" w:rsidRPr="009C646B" w:rsidRDefault="00311322" w:rsidP="00311322">
      <w:pPr>
        <w:numPr>
          <w:ilvl w:val="0"/>
          <w:numId w:val="45"/>
        </w:numPr>
        <w:jc w:val="both"/>
        <w:rPr>
          <w:rFonts w:eastAsia="MS Mincho"/>
          <w:i/>
          <w:sz w:val="20"/>
          <w:szCs w:val="20"/>
          <w:lang w:val="en-US" w:eastAsia="ja-JP"/>
        </w:rPr>
      </w:pPr>
      <w:r w:rsidRPr="007B6652">
        <w:rPr>
          <w:rFonts w:eastAsia="MS Mincho"/>
          <w:i/>
          <w:sz w:val="20"/>
          <w:szCs w:val="20"/>
          <w:lang w:val="en-US" w:eastAsia="ja-JP"/>
        </w:rPr>
        <w:t>FFS: how to capture the phase-2 and phase-3 results</w:t>
      </w:r>
    </w:p>
    <w:p w:rsidR="00991582" w:rsidRDefault="00A9735B" w:rsidP="00350DCC">
      <w:pPr>
        <w:snapToGrid w:val="0"/>
        <w:spacing w:beforeLines="50" w:afterLines="50"/>
        <w:jc w:val="both"/>
        <w:rPr>
          <w:rFonts w:eastAsiaTheme="minorEastAsia"/>
          <w:sz w:val="22"/>
          <w:szCs w:val="22"/>
          <w:lang w:eastAsia="zh-CN"/>
        </w:rPr>
      </w:pPr>
      <w:r w:rsidRPr="004B32CA">
        <w:rPr>
          <w:rFonts w:eastAsiaTheme="minorEastAsia" w:hint="eastAsia"/>
          <w:sz w:val="22"/>
          <w:szCs w:val="22"/>
          <w:lang w:eastAsia="zh-CN"/>
        </w:rPr>
        <w:t>This contribution makes f</w:t>
      </w:r>
      <w:r w:rsidR="008E0E91">
        <w:rPr>
          <w:rFonts w:eastAsiaTheme="minorEastAsia" w:hint="eastAsia"/>
          <w:sz w:val="22"/>
          <w:szCs w:val="22"/>
          <w:lang w:eastAsia="zh-CN"/>
        </w:rPr>
        <w:t xml:space="preserve">urther clarifications </w:t>
      </w:r>
      <w:r w:rsidR="00C25F87">
        <w:rPr>
          <w:rFonts w:eastAsiaTheme="minorEastAsia" w:hint="eastAsia"/>
          <w:sz w:val="22"/>
          <w:szCs w:val="22"/>
          <w:lang w:eastAsia="zh-CN"/>
        </w:rPr>
        <w:t xml:space="preserve">on Phase 3 MIMO calibration </w:t>
      </w:r>
      <w:r w:rsidR="00E07F62" w:rsidRPr="004B32CA">
        <w:rPr>
          <w:rFonts w:eastAsiaTheme="minorEastAsia" w:hint="eastAsia"/>
          <w:sz w:val="22"/>
          <w:szCs w:val="22"/>
          <w:lang w:eastAsia="zh-CN"/>
        </w:rPr>
        <w:t>according to</w:t>
      </w:r>
      <w:r w:rsidR="006F724B" w:rsidRPr="004B32CA">
        <w:rPr>
          <w:rFonts w:eastAsiaTheme="minorEastAsia" w:hint="eastAsia"/>
          <w:sz w:val="22"/>
          <w:szCs w:val="22"/>
          <w:lang w:eastAsia="zh-CN"/>
        </w:rPr>
        <w:t xml:space="preserve"> </w:t>
      </w:r>
      <w:r w:rsidR="00E07F62" w:rsidRPr="004B32CA">
        <w:rPr>
          <w:rFonts w:eastAsiaTheme="minorEastAsia" w:hint="eastAsia"/>
          <w:sz w:val="22"/>
          <w:szCs w:val="22"/>
          <w:lang w:eastAsia="zh-CN"/>
        </w:rPr>
        <w:t xml:space="preserve">the </w:t>
      </w:r>
      <w:r w:rsidR="006F724B" w:rsidRPr="004B32CA">
        <w:rPr>
          <w:rFonts w:eastAsiaTheme="minorEastAsia" w:hint="eastAsia"/>
          <w:sz w:val="22"/>
          <w:szCs w:val="22"/>
          <w:lang w:eastAsia="zh-CN"/>
        </w:rPr>
        <w:t>thorough discussion</w:t>
      </w:r>
      <w:r w:rsidR="00E07F62" w:rsidRPr="004B32CA">
        <w:rPr>
          <w:rFonts w:eastAsiaTheme="minorEastAsia" w:hint="eastAsia"/>
          <w:sz w:val="22"/>
          <w:szCs w:val="22"/>
          <w:lang w:eastAsia="zh-CN"/>
        </w:rPr>
        <w:t>s</w:t>
      </w:r>
      <w:r w:rsidR="006F724B" w:rsidRPr="004B32CA">
        <w:rPr>
          <w:rFonts w:eastAsiaTheme="minorEastAsia" w:hint="eastAsia"/>
          <w:sz w:val="22"/>
          <w:szCs w:val="22"/>
          <w:lang w:eastAsia="zh-CN"/>
        </w:rPr>
        <w:t xml:space="preserve"> in </w:t>
      </w:r>
      <w:r w:rsidR="00E07F62" w:rsidRPr="004B32CA">
        <w:rPr>
          <w:rFonts w:eastAsiaTheme="minorEastAsia" w:hint="eastAsia"/>
          <w:sz w:val="22"/>
          <w:szCs w:val="22"/>
          <w:lang w:eastAsia="zh-CN"/>
        </w:rPr>
        <w:t xml:space="preserve">offline </w:t>
      </w:r>
      <w:r w:rsidR="00C25F87">
        <w:rPr>
          <w:rFonts w:eastAsiaTheme="minorEastAsia" w:hint="eastAsia"/>
          <w:sz w:val="22"/>
          <w:szCs w:val="22"/>
          <w:lang w:eastAsia="zh-CN"/>
        </w:rPr>
        <w:t>and</w:t>
      </w:r>
      <w:r w:rsidR="00E07F62" w:rsidRPr="004B32CA">
        <w:rPr>
          <w:rFonts w:eastAsiaTheme="minorEastAsia" w:hint="eastAsia"/>
          <w:sz w:val="22"/>
          <w:szCs w:val="22"/>
          <w:lang w:eastAsia="zh-CN"/>
        </w:rPr>
        <w:t xml:space="preserve"> email discussion</w:t>
      </w:r>
      <w:r w:rsidR="00BF5F22" w:rsidRPr="004B32CA">
        <w:rPr>
          <w:rFonts w:eastAsiaTheme="minorEastAsia"/>
          <w:sz w:val="22"/>
          <w:szCs w:val="22"/>
          <w:lang w:eastAsia="zh-CN"/>
        </w:rPr>
        <w:t>.</w:t>
      </w:r>
    </w:p>
    <w:p w:rsidR="007B6EB8" w:rsidRPr="004B32CA" w:rsidRDefault="006D4F5C" w:rsidP="007B6EB8">
      <w:pPr>
        <w:pStyle w:val="1"/>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Further clarification</w:t>
      </w:r>
      <w:r w:rsidR="00FC7B72">
        <w:rPr>
          <w:rFonts w:ascii="Times New Roman" w:eastAsiaTheme="minorEastAsia" w:hAnsi="Times New Roman" w:hint="eastAsia"/>
          <w:lang w:val="en-US" w:eastAsia="zh-CN"/>
        </w:rPr>
        <w:t xml:space="preserve"> on</w:t>
      </w:r>
      <w:r w:rsidR="007B6EB8">
        <w:rPr>
          <w:rFonts w:ascii="Times New Roman" w:eastAsiaTheme="minorEastAsia" w:hAnsi="Times New Roman" w:hint="eastAsia"/>
          <w:lang w:val="en-US" w:eastAsia="zh-CN"/>
        </w:rPr>
        <w:t xml:space="preserve"> </w:t>
      </w:r>
      <w:r w:rsidR="007B6EB8" w:rsidRPr="004B32CA">
        <w:rPr>
          <w:rFonts w:ascii="Times New Roman" w:eastAsiaTheme="minorEastAsia" w:hAnsi="Times New Roman" w:hint="eastAsia"/>
          <w:lang w:val="en-US" w:eastAsia="zh-CN"/>
        </w:rPr>
        <w:t xml:space="preserve">Phase </w:t>
      </w:r>
      <w:r w:rsidR="007B6EB8">
        <w:rPr>
          <w:rFonts w:ascii="Times New Roman" w:eastAsiaTheme="minorEastAsia" w:hAnsi="Times New Roman" w:hint="eastAsia"/>
          <w:lang w:val="en-US" w:eastAsia="zh-CN"/>
        </w:rPr>
        <w:t>3</w:t>
      </w:r>
      <w:r w:rsidR="007B6EB8" w:rsidRPr="004B32CA">
        <w:rPr>
          <w:rFonts w:ascii="Times New Roman" w:eastAsiaTheme="minorEastAsia" w:hAnsi="Times New Roman" w:hint="eastAsia"/>
          <w:lang w:val="en-US" w:eastAsia="zh-CN"/>
        </w:rPr>
        <w:t xml:space="preserve"> calibration</w:t>
      </w:r>
    </w:p>
    <w:p w:rsidR="0069459B" w:rsidRDefault="008B2A47" w:rsidP="00350DCC">
      <w:pPr>
        <w:pStyle w:val="2"/>
        <w:tabs>
          <w:tab w:val="clear" w:pos="576"/>
        </w:tabs>
        <w:spacing w:before="240" w:afterLines="50" w:line="276" w:lineRule="auto"/>
        <w:rPr>
          <w:rFonts w:eastAsia="Arial Unicode MS" w:cs="Arial"/>
          <w:sz w:val="21"/>
          <w:szCs w:val="21"/>
          <w:lang w:eastAsia="zh-CN"/>
        </w:rPr>
      </w:pPr>
      <w:r>
        <w:rPr>
          <w:rFonts w:eastAsia="Arial Unicode MS" w:cs="Arial" w:hint="eastAsia"/>
          <w:sz w:val="21"/>
          <w:szCs w:val="21"/>
          <w:lang w:eastAsia="zh-CN"/>
        </w:rPr>
        <w:t>UE distribution</w:t>
      </w:r>
      <w:r w:rsidR="006D4F5C">
        <w:rPr>
          <w:rFonts w:eastAsia="Arial Unicode MS" w:cs="Arial" w:hint="eastAsia"/>
          <w:sz w:val="21"/>
          <w:szCs w:val="21"/>
          <w:lang w:eastAsia="zh-CN"/>
        </w:rPr>
        <w:t xml:space="preserve"> </w:t>
      </w:r>
      <w:r w:rsidR="00846E0B" w:rsidRPr="004B32CA">
        <w:rPr>
          <w:rFonts w:eastAsia="Arial Unicode MS" w:cs="Arial" w:hint="eastAsia"/>
          <w:sz w:val="21"/>
          <w:szCs w:val="21"/>
          <w:lang w:eastAsia="zh-CN"/>
        </w:rPr>
        <w:t xml:space="preserve"> </w:t>
      </w:r>
    </w:p>
    <w:p w:rsidR="003E2450" w:rsidRDefault="008B2A47" w:rsidP="00350DCC">
      <w:pPr>
        <w:snapToGrid w:val="0"/>
        <w:spacing w:beforeLines="50" w:afterLines="50"/>
        <w:jc w:val="both"/>
        <w:rPr>
          <w:rFonts w:eastAsiaTheme="minorEastAsia"/>
          <w:sz w:val="22"/>
          <w:szCs w:val="22"/>
          <w:lang w:eastAsia="zh-CN"/>
        </w:rPr>
      </w:pPr>
      <w:r>
        <w:rPr>
          <w:rFonts w:eastAsiaTheme="minorEastAsia" w:hint="eastAsia"/>
          <w:sz w:val="22"/>
          <w:szCs w:val="22"/>
          <w:lang w:eastAsia="zh-CN"/>
        </w:rPr>
        <w:t xml:space="preserve">The UE distribution for channel blockage and UE rotation scenarios should follow the phase 2 agreement, i.e., </w:t>
      </w:r>
      <w:r w:rsidRPr="008B2A47">
        <w:rPr>
          <w:rFonts w:eastAsiaTheme="minorEastAsia"/>
          <w:sz w:val="22"/>
          <w:szCs w:val="22"/>
          <w:lang w:eastAsia="zh-CN"/>
        </w:rPr>
        <w:t>20% outdoor UE with 30km/h</w:t>
      </w:r>
      <w:r>
        <w:rPr>
          <w:rFonts w:eastAsiaTheme="minorEastAsia" w:hint="eastAsia"/>
          <w:sz w:val="22"/>
          <w:szCs w:val="22"/>
          <w:lang w:eastAsia="zh-CN"/>
        </w:rPr>
        <w:t xml:space="preserve"> and </w:t>
      </w:r>
      <w:r w:rsidRPr="008B2A47">
        <w:rPr>
          <w:rFonts w:eastAsiaTheme="minorEastAsia"/>
          <w:sz w:val="22"/>
          <w:szCs w:val="22"/>
          <w:lang w:eastAsia="zh-CN"/>
        </w:rPr>
        <w:t>80% indoor UE with 3km/h</w:t>
      </w:r>
      <w:r>
        <w:rPr>
          <w:rFonts w:eastAsiaTheme="minorEastAsia" w:hint="eastAsia"/>
          <w:sz w:val="22"/>
          <w:szCs w:val="22"/>
          <w:lang w:eastAsia="zh-CN"/>
        </w:rPr>
        <w:t xml:space="preserve">. </w:t>
      </w:r>
      <w:r w:rsidR="00003BB4">
        <w:rPr>
          <w:rFonts w:eastAsiaTheme="minorEastAsia"/>
          <w:sz w:val="22"/>
          <w:szCs w:val="22"/>
          <w:lang w:eastAsia="zh-CN"/>
        </w:rPr>
        <w:t>However</w:t>
      </w:r>
      <w:r>
        <w:rPr>
          <w:rFonts w:eastAsiaTheme="minorEastAsia" w:hint="eastAsia"/>
          <w:sz w:val="22"/>
          <w:szCs w:val="22"/>
          <w:lang w:eastAsia="zh-CN"/>
        </w:rPr>
        <w:t>, for UE movement scenario, all UEs are distributed outdoor.</w:t>
      </w:r>
    </w:p>
    <w:p w:rsidR="008B2A47" w:rsidRDefault="008B2A47" w:rsidP="00350DCC">
      <w:pPr>
        <w:pStyle w:val="2"/>
        <w:tabs>
          <w:tab w:val="clear" w:pos="576"/>
        </w:tabs>
        <w:spacing w:before="240" w:afterLines="50" w:line="276" w:lineRule="auto"/>
        <w:rPr>
          <w:rFonts w:eastAsia="Arial Unicode MS" w:cs="Arial"/>
          <w:sz w:val="21"/>
          <w:szCs w:val="21"/>
          <w:lang w:eastAsia="zh-CN"/>
        </w:rPr>
      </w:pPr>
      <w:r>
        <w:rPr>
          <w:rFonts w:eastAsia="Arial Unicode MS" w:cs="Arial" w:hint="eastAsia"/>
          <w:sz w:val="21"/>
          <w:szCs w:val="21"/>
          <w:lang w:eastAsia="zh-CN"/>
        </w:rPr>
        <w:t xml:space="preserve">Effective environment height </w:t>
      </w:r>
      <w:r w:rsidRPr="004B32CA">
        <w:rPr>
          <w:rFonts w:eastAsia="Arial Unicode MS" w:cs="Arial" w:hint="eastAsia"/>
          <w:sz w:val="21"/>
          <w:szCs w:val="21"/>
          <w:lang w:eastAsia="zh-CN"/>
        </w:rPr>
        <w:t xml:space="preserve"> </w:t>
      </w:r>
    </w:p>
    <w:p w:rsidR="008B2A47" w:rsidRPr="008B2A47" w:rsidRDefault="008B2A47" w:rsidP="00350DCC">
      <w:pPr>
        <w:snapToGrid w:val="0"/>
        <w:spacing w:beforeLines="50" w:afterLines="50"/>
        <w:jc w:val="both"/>
        <w:rPr>
          <w:rFonts w:eastAsiaTheme="minorEastAsia"/>
          <w:sz w:val="22"/>
          <w:szCs w:val="22"/>
          <w:lang w:eastAsia="zh-CN"/>
        </w:rPr>
      </w:pPr>
      <w:r>
        <w:rPr>
          <w:rFonts w:eastAsiaTheme="minorEastAsia" w:hint="eastAsia"/>
          <w:sz w:val="22"/>
          <w:szCs w:val="22"/>
          <w:lang w:eastAsia="zh-CN"/>
        </w:rPr>
        <w:t xml:space="preserve">In UMa scenario, </w:t>
      </w:r>
      <w:r w:rsidR="009D4830">
        <w:rPr>
          <w:rFonts w:eastAsiaTheme="minorEastAsia" w:hint="eastAsia"/>
          <w:sz w:val="22"/>
          <w:szCs w:val="22"/>
          <w:lang w:eastAsia="zh-CN"/>
        </w:rPr>
        <w:t>there exists h</w:t>
      </w:r>
      <w:r w:rsidR="009D4830" w:rsidRPr="009D4830">
        <w:rPr>
          <w:rFonts w:eastAsiaTheme="minorEastAsia" w:hint="eastAsia"/>
          <w:sz w:val="22"/>
          <w:szCs w:val="22"/>
          <w:vertAlign w:val="subscript"/>
          <w:lang w:eastAsia="zh-CN"/>
        </w:rPr>
        <w:t>E</w:t>
      </w:r>
      <w:r w:rsidR="009D4830">
        <w:rPr>
          <w:rFonts w:eastAsiaTheme="minorEastAsia" w:hint="eastAsia"/>
          <w:sz w:val="22"/>
          <w:szCs w:val="22"/>
          <w:lang w:eastAsia="zh-CN"/>
        </w:rPr>
        <w:t xml:space="preserve"> (effective environment height) for path loss calculation</w:t>
      </w:r>
      <w:r>
        <w:rPr>
          <w:rFonts w:eastAsiaTheme="minorEastAsia" w:hint="eastAsia"/>
          <w:sz w:val="22"/>
          <w:szCs w:val="22"/>
          <w:lang w:eastAsia="zh-CN"/>
        </w:rPr>
        <w:t>.</w:t>
      </w:r>
      <w:r w:rsidR="009D4830">
        <w:rPr>
          <w:rFonts w:eastAsiaTheme="minorEastAsia" w:hint="eastAsia"/>
          <w:sz w:val="22"/>
          <w:szCs w:val="22"/>
          <w:lang w:eastAsia="zh-CN"/>
        </w:rPr>
        <w:t xml:space="preserve"> This h</w:t>
      </w:r>
      <w:r w:rsidR="009D4830" w:rsidRPr="009D4830">
        <w:rPr>
          <w:rFonts w:eastAsiaTheme="minorEastAsia" w:hint="eastAsia"/>
          <w:sz w:val="22"/>
          <w:szCs w:val="22"/>
          <w:vertAlign w:val="subscript"/>
          <w:lang w:eastAsia="zh-CN"/>
        </w:rPr>
        <w:t>E</w:t>
      </w:r>
      <w:r w:rsidR="009D4830">
        <w:rPr>
          <w:rFonts w:eastAsiaTheme="minorEastAsia" w:hint="eastAsia"/>
          <w:sz w:val="22"/>
          <w:szCs w:val="22"/>
          <w:lang w:eastAsia="zh-CN"/>
        </w:rPr>
        <w:t xml:space="preserve"> is </w:t>
      </w:r>
      <w:r w:rsidR="002E116D">
        <w:rPr>
          <w:rFonts w:eastAsiaTheme="minorEastAsia"/>
          <w:sz w:val="22"/>
          <w:szCs w:val="22"/>
          <w:lang w:eastAsia="zh-CN"/>
        </w:rPr>
        <w:t xml:space="preserve">a </w:t>
      </w:r>
      <w:r w:rsidR="009D4830">
        <w:rPr>
          <w:rFonts w:eastAsiaTheme="minorEastAsia" w:hint="eastAsia"/>
          <w:sz w:val="22"/>
          <w:szCs w:val="22"/>
          <w:lang w:eastAsia="zh-CN"/>
        </w:rPr>
        <w:t>random parameter with</w:t>
      </w:r>
      <w:r w:rsidR="009D4830">
        <w:rPr>
          <w:rFonts w:ascii="Arial" w:eastAsia="宋体" w:hAnsi="Arial" w:cs="Arial" w:hint="eastAsia"/>
          <w:color w:val="000000"/>
          <w:sz w:val="18"/>
          <w:szCs w:val="18"/>
          <w:lang w:val="en-US" w:eastAsia="zh-CN"/>
        </w:rPr>
        <w:t xml:space="preserve"> </w:t>
      </w:r>
      <w:r w:rsidR="009D4830" w:rsidRPr="008B2A47">
        <w:rPr>
          <w:rFonts w:eastAsia="宋体"/>
          <w:color w:val="000000"/>
          <w:sz w:val="21"/>
          <w:szCs w:val="18"/>
          <w:lang w:val="en-US" w:eastAsia="zh-CN"/>
        </w:rPr>
        <w:t>probability equal to 1/(1+C(</w:t>
      </w:r>
      <w:r w:rsidR="009D4830" w:rsidRPr="008B2A47">
        <w:rPr>
          <w:rFonts w:eastAsia="宋体"/>
          <w:i/>
          <w:iCs/>
          <w:color w:val="000000"/>
          <w:sz w:val="21"/>
          <w:szCs w:val="18"/>
          <w:lang w:val="en-US" w:eastAsia="zh-CN"/>
        </w:rPr>
        <w:t>d</w:t>
      </w:r>
      <w:r w:rsidR="009D4830" w:rsidRPr="008B2A47">
        <w:rPr>
          <w:rFonts w:eastAsia="宋体"/>
          <w:color w:val="000000"/>
          <w:sz w:val="16"/>
          <w:szCs w:val="13"/>
          <w:vertAlign w:val="subscript"/>
          <w:lang w:val="en-US" w:eastAsia="zh-CN"/>
        </w:rPr>
        <w:t>2D</w:t>
      </w:r>
      <w:r w:rsidR="009D4830" w:rsidRPr="008B2A47">
        <w:rPr>
          <w:rFonts w:eastAsia="宋体"/>
          <w:color w:val="000000"/>
          <w:sz w:val="21"/>
          <w:szCs w:val="18"/>
          <w:lang w:val="en-US" w:eastAsia="zh-CN"/>
        </w:rPr>
        <w:t>,</w:t>
      </w:r>
      <w:r w:rsidR="009D4830" w:rsidRPr="009D4830">
        <w:rPr>
          <w:rFonts w:eastAsia="宋体"/>
          <w:color w:val="000000"/>
          <w:sz w:val="21"/>
          <w:lang w:val="en-US" w:eastAsia="zh-CN"/>
        </w:rPr>
        <w:t> </w:t>
      </w:r>
      <w:r w:rsidR="009D4830" w:rsidRPr="008B2A47">
        <w:rPr>
          <w:rFonts w:eastAsia="宋体"/>
          <w:i/>
          <w:iCs/>
          <w:color w:val="000000"/>
          <w:sz w:val="21"/>
          <w:szCs w:val="18"/>
          <w:lang w:val="en-US" w:eastAsia="zh-CN"/>
        </w:rPr>
        <w:t>h</w:t>
      </w:r>
      <w:r w:rsidR="009D4830" w:rsidRPr="008B2A47">
        <w:rPr>
          <w:rFonts w:eastAsia="宋体"/>
          <w:color w:val="000000"/>
          <w:sz w:val="16"/>
          <w:szCs w:val="13"/>
          <w:vertAlign w:val="subscript"/>
          <w:lang w:val="en-US" w:eastAsia="zh-CN"/>
        </w:rPr>
        <w:t>UT</w:t>
      </w:r>
      <w:r w:rsidR="009D4830" w:rsidRPr="008B2A47">
        <w:rPr>
          <w:rFonts w:eastAsia="宋体"/>
          <w:color w:val="000000"/>
          <w:sz w:val="21"/>
          <w:szCs w:val="18"/>
          <w:lang w:val="en-US" w:eastAsia="zh-CN"/>
        </w:rPr>
        <w:t>))</w:t>
      </w:r>
      <w:r w:rsidR="009D4830">
        <w:rPr>
          <w:rFonts w:eastAsia="宋体" w:hint="eastAsia"/>
          <w:color w:val="000000"/>
          <w:sz w:val="21"/>
          <w:szCs w:val="18"/>
          <w:lang w:val="en-US" w:eastAsia="zh-CN"/>
        </w:rPr>
        <w:t xml:space="preserve"> when h</w:t>
      </w:r>
      <w:r w:rsidR="009D4830" w:rsidRPr="009D4830">
        <w:rPr>
          <w:rFonts w:eastAsia="宋体" w:hint="eastAsia"/>
          <w:color w:val="000000"/>
          <w:sz w:val="21"/>
          <w:szCs w:val="18"/>
          <w:vertAlign w:val="subscript"/>
          <w:lang w:val="en-US" w:eastAsia="zh-CN"/>
        </w:rPr>
        <w:t>UT</w:t>
      </w:r>
      <w:r w:rsidR="009D4830">
        <w:rPr>
          <w:rFonts w:eastAsia="宋体" w:hint="eastAsia"/>
          <w:color w:val="000000"/>
          <w:sz w:val="21"/>
          <w:szCs w:val="18"/>
          <w:lang w:val="en-US" w:eastAsia="zh-CN"/>
        </w:rPr>
        <w:t xml:space="preserve"> is </w:t>
      </w:r>
      <w:r w:rsidR="002E116D">
        <w:rPr>
          <w:rFonts w:eastAsia="宋体"/>
          <w:color w:val="000000"/>
          <w:sz w:val="21"/>
          <w:szCs w:val="18"/>
          <w:lang w:val="en-US" w:eastAsia="zh-CN"/>
        </w:rPr>
        <w:t>larger</w:t>
      </w:r>
      <w:r w:rsidR="00CB0144">
        <w:rPr>
          <w:rFonts w:eastAsia="宋体" w:hint="eastAsia"/>
          <w:color w:val="000000"/>
          <w:sz w:val="21"/>
          <w:szCs w:val="18"/>
          <w:lang w:val="en-US" w:eastAsia="zh-CN"/>
        </w:rPr>
        <w:t xml:space="preserve"> than 13</w:t>
      </w:r>
      <w:r w:rsidR="009D4830">
        <w:rPr>
          <w:rFonts w:eastAsia="宋体" w:hint="eastAsia"/>
          <w:color w:val="000000"/>
          <w:sz w:val="21"/>
          <w:szCs w:val="18"/>
          <w:lang w:val="en-US" w:eastAsia="zh-CN"/>
        </w:rPr>
        <w:t>m. Fortunately in this Phase 3 MIMO calibration, we just consider outdoor UE</w:t>
      </w:r>
      <w:r w:rsidR="00A7761B">
        <w:rPr>
          <w:rFonts w:eastAsia="宋体" w:hint="eastAsia"/>
          <w:color w:val="000000"/>
          <w:sz w:val="21"/>
          <w:szCs w:val="18"/>
          <w:lang w:val="en-US" w:eastAsia="zh-CN"/>
        </w:rPr>
        <w:t xml:space="preserve"> </w:t>
      </w:r>
      <w:r w:rsidR="009D4830">
        <w:rPr>
          <w:rFonts w:eastAsia="宋体" w:hint="eastAsia"/>
          <w:color w:val="000000"/>
          <w:sz w:val="21"/>
          <w:szCs w:val="18"/>
          <w:lang w:val="en-US" w:eastAsia="zh-CN"/>
        </w:rPr>
        <w:t xml:space="preserve">which means that </w:t>
      </w:r>
      <w:r w:rsidR="009D4830">
        <w:rPr>
          <w:rFonts w:eastAsiaTheme="minorEastAsia" w:hint="eastAsia"/>
          <w:sz w:val="22"/>
          <w:szCs w:val="22"/>
          <w:lang w:eastAsia="zh-CN"/>
        </w:rPr>
        <w:t>h</w:t>
      </w:r>
      <w:r w:rsidR="009D4830" w:rsidRPr="009D4830">
        <w:rPr>
          <w:rFonts w:eastAsiaTheme="minorEastAsia" w:hint="eastAsia"/>
          <w:sz w:val="22"/>
          <w:szCs w:val="22"/>
          <w:vertAlign w:val="subscript"/>
          <w:lang w:eastAsia="zh-CN"/>
        </w:rPr>
        <w:t>E</w:t>
      </w:r>
      <w:r w:rsidR="009D4830">
        <w:rPr>
          <w:rFonts w:eastAsia="宋体" w:hint="eastAsia"/>
          <w:color w:val="000000"/>
          <w:sz w:val="21"/>
          <w:szCs w:val="18"/>
          <w:lang w:val="en-US" w:eastAsia="zh-CN"/>
        </w:rPr>
        <w:t xml:space="preserve"> =1 with fixed value.</w:t>
      </w:r>
    </w:p>
    <w:p w:rsidR="009D4830" w:rsidRDefault="008B2A47" w:rsidP="00350DCC">
      <w:pPr>
        <w:pStyle w:val="2"/>
        <w:tabs>
          <w:tab w:val="clear" w:pos="576"/>
        </w:tabs>
        <w:spacing w:before="240" w:afterLines="50" w:line="276" w:lineRule="auto"/>
        <w:rPr>
          <w:rFonts w:eastAsia="Arial Unicode MS" w:cs="Arial"/>
          <w:sz w:val="21"/>
          <w:szCs w:val="21"/>
          <w:lang w:eastAsia="zh-CN"/>
        </w:rPr>
      </w:pPr>
      <w:r>
        <w:rPr>
          <w:rFonts w:eastAsia="宋体" w:cs="Arial" w:hint="eastAsia"/>
          <w:color w:val="000000"/>
          <w:sz w:val="18"/>
          <w:szCs w:val="18"/>
          <w:lang w:val="en-US" w:eastAsia="zh-CN"/>
        </w:rPr>
        <w:lastRenderedPageBreak/>
        <w:t xml:space="preserve"> </w:t>
      </w:r>
      <w:r w:rsidR="009D4830" w:rsidRPr="009D4830">
        <w:rPr>
          <w:rFonts w:eastAsia="Arial Unicode MS" w:cs="Arial" w:hint="eastAsia"/>
          <w:sz w:val="21"/>
          <w:szCs w:val="21"/>
          <w:lang w:eastAsia="zh-CN"/>
        </w:rPr>
        <w:t>UE and BS w</w:t>
      </w:r>
      <w:r w:rsidR="009D4830">
        <w:rPr>
          <w:rFonts w:eastAsia="Arial Unicode MS" w:cs="Arial" w:hint="eastAsia"/>
          <w:sz w:val="21"/>
          <w:szCs w:val="21"/>
          <w:lang w:eastAsia="zh-CN"/>
        </w:rPr>
        <w:t>rap around in UE movement</w:t>
      </w:r>
      <w:r w:rsidR="009D4830" w:rsidRPr="004B32CA">
        <w:rPr>
          <w:rFonts w:eastAsia="Arial Unicode MS" w:cs="Arial" w:hint="eastAsia"/>
          <w:sz w:val="21"/>
          <w:szCs w:val="21"/>
          <w:lang w:eastAsia="zh-CN"/>
        </w:rPr>
        <w:t xml:space="preserve"> </w:t>
      </w:r>
    </w:p>
    <w:p w:rsidR="008B2A47" w:rsidRPr="008B2A47" w:rsidRDefault="009D4830" w:rsidP="00350DCC">
      <w:pPr>
        <w:snapToGrid w:val="0"/>
        <w:spacing w:beforeLines="50" w:afterLines="50"/>
        <w:jc w:val="both"/>
        <w:rPr>
          <w:rFonts w:eastAsia="宋体"/>
          <w:color w:val="000000"/>
          <w:sz w:val="21"/>
          <w:szCs w:val="18"/>
          <w:lang w:val="en-US" w:eastAsia="zh-CN"/>
        </w:rPr>
      </w:pPr>
      <w:r w:rsidRPr="009D4830">
        <w:rPr>
          <w:rFonts w:eastAsia="宋体" w:hint="eastAsia"/>
          <w:color w:val="000000"/>
          <w:sz w:val="21"/>
          <w:szCs w:val="18"/>
          <w:lang w:val="en-US" w:eastAsia="zh-CN"/>
        </w:rPr>
        <w:t xml:space="preserve">In </w:t>
      </w:r>
      <w:r>
        <w:rPr>
          <w:rFonts w:eastAsia="宋体" w:hint="eastAsia"/>
          <w:color w:val="000000"/>
          <w:sz w:val="21"/>
          <w:szCs w:val="18"/>
          <w:lang w:val="en-US" w:eastAsia="zh-CN"/>
        </w:rPr>
        <w:t>UE movement, UE might go through different cell</w:t>
      </w:r>
      <w:r w:rsidR="000B3B12">
        <w:rPr>
          <w:rFonts w:eastAsia="宋体"/>
          <w:color w:val="000000"/>
          <w:sz w:val="21"/>
          <w:szCs w:val="18"/>
          <w:lang w:val="en-US" w:eastAsia="zh-CN"/>
        </w:rPr>
        <w:t>s</w:t>
      </w:r>
      <w:r>
        <w:rPr>
          <w:rFonts w:eastAsia="宋体" w:hint="eastAsia"/>
          <w:color w:val="000000"/>
          <w:sz w:val="21"/>
          <w:szCs w:val="18"/>
          <w:lang w:val="en-US" w:eastAsia="zh-CN"/>
        </w:rPr>
        <w:t>.</w:t>
      </w:r>
      <w:r w:rsidRPr="009D4830">
        <w:t xml:space="preserve"> </w:t>
      </w:r>
      <w:r w:rsidRPr="009D4830">
        <w:rPr>
          <w:rFonts w:eastAsia="宋体"/>
          <w:color w:val="000000"/>
          <w:sz w:val="21"/>
          <w:szCs w:val="18"/>
          <w:lang w:val="en-US" w:eastAsia="zh-CN"/>
        </w:rPr>
        <w:t>It would be complicated that TRP reselection and UE wrap around is modelled in mobility scenario. Therefore in MIMO calibration, TRP reselection and UE</w:t>
      </w:r>
      <w:r w:rsidR="0033373C">
        <w:rPr>
          <w:rFonts w:eastAsia="宋体" w:hint="eastAsia"/>
          <w:color w:val="000000"/>
          <w:sz w:val="21"/>
          <w:szCs w:val="18"/>
          <w:lang w:val="en-US" w:eastAsia="zh-CN"/>
        </w:rPr>
        <w:t xml:space="preserve"> and TRP</w:t>
      </w:r>
      <w:r w:rsidRPr="009D4830">
        <w:rPr>
          <w:rFonts w:eastAsia="宋体"/>
          <w:color w:val="000000"/>
          <w:sz w:val="21"/>
          <w:szCs w:val="18"/>
          <w:lang w:val="en-US" w:eastAsia="zh-CN"/>
        </w:rPr>
        <w:t xml:space="preserve"> wrap would not be recommended in phase 3 calibration</w:t>
      </w:r>
      <w:r w:rsidR="0033373C">
        <w:rPr>
          <w:rFonts w:eastAsia="宋体" w:hint="eastAsia"/>
          <w:color w:val="000000"/>
          <w:sz w:val="21"/>
          <w:szCs w:val="18"/>
          <w:lang w:val="en-US" w:eastAsia="zh-CN"/>
        </w:rPr>
        <w:t xml:space="preserve"> for UE movement</w:t>
      </w:r>
      <w:r w:rsidRPr="009D4830">
        <w:rPr>
          <w:rFonts w:eastAsia="宋体"/>
          <w:color w:val="000000"/>
          <w:sz w:val="21"/>
          <w:szCs w:val="18"/>
          <w:lang w:val="en-US" w:eastAsia="zh-CN"/>
        </w:rPr>
        <w:t>.</w:t>
      </w:r>
      <w:r w:rsidR="0033373C">
        <w:rPr>
          <w:rFonts w:eastAsia="宋体" w:hint="eastAsia"/>
          <w:color w:val="000000"/>
          <w:sz w:val="21"/>
          <w:szCs w:val="18"/>
          <w:lang w:val="en-US" w:eastAsia="zh-CN"/>
        </w:rPr>
        <w:t xml:space="preserve"> But for UE rotation and </w:t>
      </w:r>
      <w:r w:rsidR="00F747F0">
        <w:rPr>
          <w:rFonts w:eastAsia="宋体" w:hint="eastAsia"/>
          <w:color w:val="000000"/>
          <w:sz w:val="21"/>
          <w:szCs w:val="18"/>
          <w:lang w:val="en-US" w:eastAsia="zh-CN"/>
        </w:rPr>
        <w:t>channel blockage cases, wrap</w:t>
      </w:r>
      <w:r w:rsidR="0033373C">
        <w:rPr>
          <w:rFonts w:eastAsia="宋体" w:hint="eastAsia"/>
          <w:color w:val="000000"/>
          <w:sz w:val="21"/>
          <w:szCs w:val="18"/>
          <w:lang w:val="en-US" w:eastAsia="zh-CN"/>
        </w:rPr>
        <w:t xml:space="preserve"> around is still </w:t>
      </w:r>
      <w:r w:rsidR="00F747F0">
        <w:rPr>
          <w:rFonts w:eastAsia="宋体"/>
          <w:color w:val="000000"/>
          <w:sz w:val="21"/>
          <w:szCs w:val="18"/>
          <w:lang w:val="en-US" w:eastAsia="zh-CN"/>
        </w:rPr>
        <w:t>assumed</w:t>
      </w:r>
      <w:r w:rsidR="0033373C">
        <w:rPr>
          <w:rFonts w:eastAsia="宋体" w:hint="eastAsia"/>
          <w:color w:val="000000"/>
          <w:sz w:val="21"/>
          <w:szCs w:val="18"/>
          <w:lang w:val="en-US" w:eastAsia="zh-CN"/>
        </w:rPr>
        <w:t>.</w:t>
      </w:r>
    </w:p>
    <w:p w:rsidR="0033373C" w:rsidRDefault="008B2A47" w:rsidP="00350DCC">
      <w:pPr>
        <w:pStyle w:val="2"/>
        <w:tabs>
          <w:tab w:val="clear" w:pos="576"/>
        </w:tabs>
        <w:spacing w:before="240" w:afterLines="50" w:line="276" w:lineRule="auto"/>
        <w:rPr>
          <w:rFonts w:eastAsia="Arial Unicode MS" w:cs="Arial"/>
          <w:sz w:val="21"/>
          <w:szCs w:val="21"/>
          <w:lang w:eastAsia="zh-CN"/>
        </w:rPr>
      </w:pPr>
      <w:r w:rsidRPr="008B2A47">
        <w:rPr>
          <w:rFonts w:eastAsia="宋体" w:cs="Arial"/>
          <w:color w:val="000000"/>
          <w:sz w:val="18"/>
          <w:szCs w:val="18"/>
          <w:lang w:val="en-US" w:eastAsia="zh-CN"/>
        </w:rPr>
        <w:t> </w:t>
      </w:r>
      <w:r w:rsidR="0033373C">
        <w:rPr>
          <w:rFonts w:eastAsia="Arial Unicode MS" w:cs="Arial" w:hint="eastAsia"/>
          <w:sz w:val="21"/>
          <w:szCs w:val="21"/>
          <w:lang w:eastAsia="zh-CN"/>
        </w:rPr>
        <w:t>Minimum distance between BS and UE in UE movement</w:t>
      </w:r>
      <w:r w:rsidR="0033373C" w:rsidRPr="004B32CA">
        <w:rPr>
          <w:rFonts w:eastAsia="Arial Unicode MS" w:cs="Arial" w:hint="eastAsia"/>
          <w:sz w:val="21"/>
          <w:szCs w:val="21"/>
          <w:lang w:eastAsia="zh-CN"/>
        </w:rPr>
        <w:t xml:space="preserve"> </w:t>
      </w:r>
    </w:p>
    <w:p w:rsidR="008B2A47" w:rsidRPr="008B2A47" w:rsidRDefault="0033373C" w:rsidP="00350DCC">
      <w:pPr>
        <w:snapToGrid w:val="0"/>
        <w:spacing w:beforeLines="50" w:afterLines="50"/>
        <w:jc w:val="both"/>
        <w:rPr>
          <w:rFonts w:eastAsiaTheme="minorEastAsia"/>
          <w:sz w:val="22"/>
          <w:szCs w:val="22"/>
          <w:lang w:eastAsia="zh-CN"/>
        </w:rPr>
      </w:pPr>
      <w:r w:rsidRPr="0033373C">
        <w:rPr>
          <w:rFonts w:eastAsiaTheme="minorEastAsia" w:hint="eastAsia"/>
          <w:sz w:val="22"/>
          <w:szCs w:val="22"/>
          <w:lang w:eastAsia="zh-CN"/>
        </w:rPr>
        <w:t>In UE movement, the distance between BS and UE might be less than the minimum distance between BS and UE</w:t>
      </w:r>
      <w:r>
        <w:rPr>
          <w:rFonts w:eastAsiaTheme="minorEastAsia" w:hint="eastAsia"/>
          <w:sz w:val="22"/>
          <w:szCs w:val="22"/>
          <w:lang w:eastAsia="zh-CN"/>
        </w:rPr>
        <w:t xml:space="preserve">, which means that this distance has extended the limit of channel model or </w:t>
      </w:r>
      <w:r>
        <w:rPr>
          <w:rFonts w:eastAsiaTheme="minorEastAsia"/>
          <w:sz w:val="22"/>
          <w:szCs w:val="22"/>
          <w:lang w:eastAsia="zh-CN"/>
        </w:rPr>
        <w:t>evaluation</w:t>
      </w:r>
      <w:r>
        <w:rPr>
          <w:rFonts w:eastAsiaTheme="minorEastAsia" w:hint="eastAsia"/>
          <w:sz w:val="22"/>
          <w:szCs w:val="22"/>
          <w:lang w:eastAsia="zh-CN"/>
        </w:rPr>
        <w:t xml:space="preserve"> assumption.</w:t>
      </w:r>
      <w:r w:rsidRPr="0033373C">
        <w:rPr>
          <w:rFonts w:eastAsiaTheme="minorEastAsia" w:hint="eastAsia"/>
          <w:sz w:val="22"/>
          <w:szCs w:val="22"/>
          <w:lang w:eastAsia="zh-CN"/>
        </w:rPr>
        <w:t xml:space="preserve"> But for MIMO calibration, we think this case is acceptable and </w:t>
      </w:r>
      <w:r w:rsidRPr="0033373C">
        <w:rPr>
          <w:rFonts w:eastAsiaTheme="minorEastAsia"/>
          <w:sz w:val="22"/>
          <w:szCs w:val="22"/>
          <w:lang w:eastAsia="zh-CN"/>
        </w:rPr>
        <w:t>stil</w:t>
      </w:r>
      <w:r w:rsidRPr="0033373C">
        <w:rPr>
          <w:rFonts w:eastAsiaTheme="minorEastAsia" w:hint="eastAsia"/>
          <w:sz w:val="22"/>
          <w:szCs w:val="22"/>
          <w:lang w:eastAsia="zh-CN"/>
        </w:rPr>
        <w:t>l use the current channel model formula</w:t>
      </w:r>
      <w:r w:rsidR="00CE2564">
        <w:rPr>
          <w:rFonts w:eastAsiaTheme="minorEastAsia" w:hint="eastAsia"/>
          <w:sz w:val="22"/>
          <w:szCs w:val="22"/>
          <w:lang w:eastAsia="zh-CN"/>
        </w:rPr>
        <w:t xml:space="preserve"> with actual UE-BS distance</w:t>
      </w:r>
      <w:r w:rsidRPr="0033373C">
        <w:rPr>
          <w:rFonts w:eastAsiaTheme="minorEastAsia" w:hint="eastAsia"/>
          <w:sz w:val="22"/>
          <w:szCs w:val="22"/>
          <w:lang w:eastAsia="zh-CN"/>
        </w:rPr>
        <w:t>, e.g., path loss model</w:t>
      </w:r>
      <w:r>
        <w:rPr>
          <w:rFonts w:eastAsiaTheme="minorEastAsia" w:hint="eastAsia"/>
          <w:sz w:val="22"/>
          <w:szCs w:val="22"/>
          <w:lang w:eastAsia="zh-CN"/>
        </w:rPr>
        <w:t>, without considering those constraints for minimum distance</w:t>
      </w:r>
      <w:r w:rsidRPr="0033373C">
        <w:rPr>
          <w:rFonts w:eastAsiaTheme="minorEastAsia" w:hint="eastAsia"/>
          <w:sz w:val="22"/>
          <w:szCs w:val="22"/>
          <w:lang w:eastAsia="zh-CN"/>
        </w:rPr>
        <w:t xml:space="preserve">.  </w:t>
      </w:r>
    </w:p>
    <w:p w:rsidR="008B2A47" w:rsidRPr="004B32CA" w:rsidRDefault="008B2A47" w:rsidP="00350DCC">
      <w:pPr>
        <w:pStyle w:val="2"/>
        <w:tabs>
          <w:tab w:val="clear" w:pos="576"/>
        </w:tabs>
        <w:spacing w:before="240" w:afterLines="50" w:line="276" w:lineRule="auto"/>
        <w:rPr>
          <w:rFonts w:eastAsia="Arial Unicode MS" w:cs="Arial"/>
          <w:sz w:val="21"/>
          <w:szCs w:val="21"/>
          <w:lang w:eastAsia="zh-CN"/>
        </w:rPr>
      </w:pPr>
      <w:r w:rsidRPr="004B32CA">
        <w:rPr>
          <w:rFonts w:eastAsia="Arial Unicode MS" w:cs="Arial" w:hint="eastAsia"/>
          <w:sz w:val="21"/>
          <w:szCs w:val="21"/>
          <w:lang w:eastAsia="zh-CN"/>
        </w:rPr>
        <w:t>Metrics</w:t>
      </w:r>
    </w:p>
    <w:p w:rsidR="008B2A47" w:rsidRPr="00CE2564" w:rsidRDefault="008B2A47" w:rsidP="00350DCC">
      <w:pPr>
        <w:spacing w:afterLines="50"/>
        <w:rPr>
          <w:rFonts w:eastAsiaTheme="minorEastAsia"/>
          <w:sz w:val="22"/>
          <w:szCs w:val="22"/>
          <w:u w:val="single"/>
          <w:lang w:eastAsia="zh-CN"/>
        </w:rPr>
      </w:pPr>
      <w:r w:rsidRPr="00CE2564">
        <w:rPr>
          <w:rFonts w:hint="eastAsia"/>
          <w:sz w:val="22"/>
          <w:szCs w:val="22"/>
          <w:u w:val="single"/>
          <w:lang w:eastAsia="zh-CN"/>
        </w:rPr>
        <w:t xml:space="preserve"> </w:t>
      </w:r>
      <w:r w:rsidR="0033373C" w:rsidRPr="00CE2564">
        <w:rPr>
          <w:rFonts w:eastAsiaTheme="minorEastAsia" w:hint="eastAsia"/>
          <w:sz w:val="22"/>
          <w:szCs w:val="22"/>
          <w:u w:val="single"/>
          <w:lang w:eastAsia="zh-CN"/>
        </w:rPr>
        <w:t>W</w:t>
      </w:r>
      <w:r w:rsidRPr="00CE2564">
        <w:rPr>
          <w:rFonts w:eastAsia="MS Mincho"/>
          <w:sz w:val="22"/>
          <w:szCs w:val="22"/>
          <w:u w:val="single"/>
          <w:lang w:eastAsia="ja-JP"/>
        </w:rPr>
        <w:t xml:space="preserve">ideband SINR </w:t>
      </w:r>
      <w:r w:rsidRPr="00CE2564">
        <w:rPr>
          <w:rFonts w:eastAsiaTheme="minorEastAsia" w:hint="eastAsia"/>
          <w:sz w:val="22"/>
          <w:szCs w:val="22"/>
          <w:u w:val="single"/>
          <w:lang w:eastAsia="zh-CN"/>
        </w:rPr>
        <w:t>of system-level</w:t>
      </w:r>
    </w:p>
    <w:p w:rsidR="0069459B" w:rsidRPr="00CE2564" w:rsidRDefault="008B2A47" w:rsidP="00350DCC">
      <w:pPr>
        <w:snapToGrid w:val="0"/>
        <w:spacing w:afterLines="50"/>
        <w:jc w:val="both"/>
        <w:rPr>
          <w:rFonts w:eastAsiaTheme="minorEastAsia"/>
          <w:sz w:val="22"/>
          <w:szCs w:val="22"/>
          <w:lang w:eastAsia="zh-CN"/>
        </w:rPr>
      </w:pPr>
      <w:r w:rsidRPr="004B32CA">
        <w:rPr>
          <w:rFonts w:eastAsia="宋体"/>
          <w:sz w:val="22"/>
          <w:szCs w:val="22"/>
          <w:lang w:val="en-US" w:eastAsia="zh-CN"/>
        </w:rPr>
        <w:t>This wideband SINR here equals that the serving RSRP over all subcarriers with linear average is divided by the sum of noise power and interference RSRP over all subcarriers with linear average.</w:t>
      </w:r>
    </w:p>
    <w:p w:rsidR="00A9735B" w:rsidRPr="004B32CA"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4B32CA">
        <w:rPr>
          <w:rFonts w:ascii="Times New Roman" w:hAnsi="Times New Roman"/>
          <w:b/>
          <w:szCs w:val="28"/>
          <w:lang w:val="en-US"/>
        </w:rPr>
        <w:t>References</w:t>
      </w:r>
    </w:p>
    <w:p w:rsidR="00F46F26" w:rsidRPr="003E5BBF" w:rsidRDefault="00712C06" w:rsidP="00A7761B">
      <w:pPr>
        <w:pStyle w:val="afb"/>
        <w:widowControl w:val="0"/>
        <w:numPr>
          <w:ilvl w:val="0"/>
          <w:numId w:val="3"/>
        </w:numPr>
        <w:ind w:firstLineChars="0"/>
        <w:jc w:val="both"/>
        <w:rPr>
          <w:sz w:val="20"/>
          <w:szCs w:val="20"/>
        </w:rPr>
      </w:pPr>
      <w:bookmarkStart w:id="4" w:name="_Ref462388067"/>
      <w:r w:rsidRPr="004B32CA">
        <w:rPr>
          <w:sz w:val="20"/>
          <w:szCs w:val="20"/>
        </w:rPr>
        <w:t>R1-168487</w:t>
      </w:r>
      <w:r w:rsidRPr="004B32CA">
        <w:rPr>
          <w:rFonts w:eastAsiaTheme="minorEastAsia" w:hint="eastAsia"/>
          <w:sz w:val="20"/>
          <w:szCs w:val="20"/>
          <w:lang w:eastAsia="zh-CN"/>
        </w:rPr>
        <w:t xml:space="preserve">, </w:t>
      </w:r>
      <w:r w:rsidRPr="004B32CA">
        <w:rPr>
          <w:sz w:val="20"/>
          <w:szCs w:val="20"/>
        </w:rPr>
        <w:t>WF on NR MIMO calibration</w:t>
      </w:r>
      <w:r w:rsidRPr="004B32CA">
        <w:rPr>
          <w:rFonts w:eastAsiaTheme="minorEastAsia" w:hint="eastAsia"/>
          <w:sz w:val="20"/>
          <w:szCs w:val="20"/>
          <w:lang w:eastAsia="zh-CN"/>
        </w:rPr>
        <w:t xml:space="preserve">, </w:t>
      </w:r>
      <w:r w:rsidRPr="004B32CA">
        <w:rPr>
          <w:sz w:val="20"/>
          <w:szCs w:val="20"/>
        </w:rPr>
        <w:t>ZTE Corporation, ZTE Microelectronics, Intel Corporation, Samsung, ASTRI, Xinwei, MediaTek, Nokia, ASB, Ericsson, NTT DOCOMO, Qualcomm, CATT</w:t>
      </w:r>
      <w:bookmarkEnd w:id="2"/>
      <w:bookmarkEnd w:id="3"/>
      <w:bookmarkEnd w:id="4"/>
    </w:p>
    <w:p w:rsidR="003E5BBF" w:rsidRPr="003E5BBF" w:rsidRDefault="0001130A" w:rsidP="003E5BBF">
      <w:pPr>
        <w:pStyle w:val="afb"/>
        <w:widowControl w:val="0"/>
        <w:numPr>
          <w:ilvl w:val="0"/>
          <w:numId w:val="3"/>
        </w:numPr>
        <w:ind w:firstLineChars="0"/>
        <w:jc w:val="both"/>
        <w:rPr>
          <w:sz w:val="20"/>
          <w:szCs w:val="20"/>
        </w:rPr>
      </w:pPr>
      <w:bookmarkStart w:id="5" w:name="_Ref473873562"/>
      <w:r>
        <w:rPr>
          <w:rFonts w:eastAsiaTheme="minorEastAsia" w:hint="eastAsia"/>
          <w:sz w:val="20"/>
          <w:szCs w:val="20"/>
          <w:lang w:eastAsia="zh-CN"/>
        </w:rPr>
        <w:t>3GPP RAN1#NR AH</w:t>
      </w:r>
      <w:r w:rsidR="003E5BBF">
        <w:rPr>
          <w:rFonts w:eastAsiaTheme="minorEastAsia" w:hint="eastAsia"/>
          <w:sz w:val="20"/>
          <w:szCs w:val="20"/>
          <w:lang w:eastAsia="zh-CN"/>
        </w:rPr>
        <w:t xml:space="preserve"> meeting Chairman notes</w:t>
      </w:r>
      <w:bookmarkEnd w:id="5"/>
    </w:p>
    <w:sectPr w:rsidR="003E5BBF" w:rsidRPr="003E5BBF"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CDF" w:rsidRDefault="00991CDF">
      <w:r>
        <w:separator/>
      </w:r>
    </w:p>
  </w:endnote>
  <w:endnote w:type="continuationSeparator" w:id="0">
    <w:p w:rsidR="00991CDF" w:rsidRDefault="00991CDF">
      <w:r>
        <w:continuationSeparator/>
      </w:r>
    </w:p>
  </w:endnote>
  <w:endnote w:type="continuationNotice" w:id="1">
    <w:p w:rsidR="00991CDF" w:rsidRDefault="00991CDF"/>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A7761B" w:rsidRDefault="00705C13">
        <w:pPr>
          <w:pStyle w:val="ad"/>
          <w:jc w:val="center"/>
        </w:pPr>
        <w:r>
          <w:fldChar w:fldCharType="begin"/>
        </w:r>
        <w:r w:rsidR="00612051">
          <w:instrText xml:space="preserve"> PAGE   \* MERGEFORMAT </w:instrText>
        </w:r>
        <w:r>
          <w:fldChar w:fldCharType="separate"/>
        </w:r>
        <w:r w:rsidR="00350DCC">
          <w:rPr>
            <w:noProof/>
          </w:rPr>
          <w:t>1</w:t>
        </w:r>
        <w:r>
          <w:rPr>
            <w:noProof/>
          </w:rPr>
          <w:fldChar w:fldCharType="end"/>
        </w:r>
      </w:p>
    </w:sdtContent>
  </w:sdt>
  <w:p w:rsidR="00A7761B" w:rsidRDefault="00A7761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CDF" w:rsidRDefault="00991CDF">
      <w:r>
        <w:separator/>
      </w:r>
    </w:p>
  </w:footnote>
  <w:footnote w:type="continuationSeparator" w:id="0">
    <w:p w:rsidR="00991CDF" w:rsidRDefault="00991CDF">
      <w:r>
        <w:continuationSeparator/>
      </w:r>
    </w:p>
  </w:footnote>
  <w:footnote w:type="continuationNotice" w:id="1">
    <w:p w:rsidR="00991CDF" w:rsidRDefault="00991CD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1">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8">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4">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1"/>
  </w:num>
  <w:num w:numId="2">
    <w:abstractNumId w:val="19"/>
  </w:num>
  <w:num w:numId="3">
    <w:abstractNumId w:val="8"/>
  </w:num>
  <w:num w:numId="4">
    <w:abstractNumId w:val="16"/>
  </w:num>
  <w:num w:numId="5">
    <w:abstractNumId w:val="13"/>
  </w:num>
  <w:num w:numId="6">
    <w:abstractNumId w:val="26"/>
  </w:num>
  <w:num w:numId="7">
    <w:abstractNumId w:val="4"/>
  </w:num>
  <w:num w:numId="8">
    <w:abstractNumId w:val="35"/>
  </w:num>
  <w:num w:numId="9">
    <w:abstractNumId w:val="9"/>
  </w:num>
  <w:num w:numId="10">
    <w:abstractNumId w:val="12"/>
  </w:num>
  <w:num w:numId="11">
    <w:abstractNumId w:val="31"/>
  </w:num>
  <w:num w:numId="12">
    <w:abstractNumId w:val="31"/>
  </w:num>
  <w:num w:numId="13">
    <w:abstractNumId w:val="31"/>
  </w:num>
  <w:num w:numId="14">
    <w:abstractNumId w:val="0"/>
  </w:num>
  <w:num w:numId="15">
    <w:abstractNumId w:val="14"/>
  </w:num>
  <w:num w:numId="16">
    <w:abstractNumId w:val="14"/>
  </w:num>
  <w:num w:numId="17">
    <w:abstractNumId w:val="14"/>
  </w:num>
  <w:num w:numId="18">
    <w:abstractNumId w:val="24"/>
  </w:num>
  <w:num w:numId="19">
    <w:abstractNumId w:val="33"/>
  </w:num>
  <w:num w:numId="20">
    <w:abstractNumId w:val="29"/>
  </w:num>
  <w:num w:numId="21">
    <w:abstractNumId w:val="14"/>
  </w:num>
  <w:num w:numId="22">
    <w:abstractNumId w:val="7"/>
  </w:num>
  <w:num w:numId="23">
    <w:abstractNumId w:val="10"/>
  </w:num>
  <w:num w:numId="24">
    <w:abstractNumId w:val="22"/>
  </w:num>
  <w:num w:numId="25">
    <w:abstractNumId w:val="14"/>
  </w:num>
  <w:num w:numId="26">
    <w:abstractNumId w:val="14"/>
  </w:num>
  <w:num w:numId="27">
    <w:abstractNumId w:val="14"/>
  </w:num>
  <w:num w:numId="28">
    <w:abstractNumId w:val="27"/>
  </w:num>
  <w:num w:numId="29">
    <w:abstractNumId w:val="11"/>
  </w:num>
  <w:num w:numId="30">
    <w:abstractNumId w:val="2"/>
  </w:num>
  <w:num w:numId="31">
    <w:abstractNumId w:val="3"/>
  </w:num>
  <w:num w:numId="32">
    <w:abstractNumId w:val="23"/>
  </w:num>
  <w:num w:numId="33">
    <w:abstractNumId w:val="1"/>
  </w:num>
  <w:num w:numId="34">
    <w:abstractNumId w:val="18"/>
  </w:num>
  <w:num w:numId="35">
    <w:abstractNumId w:val="28"/>
  </w:num>
  <w:num w:numId="36">
    <w:abstractNumId w:val="32"/>
  </w:num>
  <w:num w:numId="37">
    <w:abstractNumId w:val="34"/>
  </w:num>
  <w:num w:numId="38">
    <w:abstractNumId w:val="15"/>
  </w:num>
  <w:num w:numId="39">
    <w:abstractNumId w:val="25"/>
  </w:num>
  <w:num w:numId="40">
    <w:abstractNumId w:val="17"/>
  </w:num>
  <w:num w:numId="41">
    <w:abstractNumId w:val="20"/>
  </w:num>
  <w:num w:numId="42">
    <w:abstractNumId w:val="30"/>
  </w:num>
  <w:num w:numId="43">
    <w:abstractNumId w:val="21"/>
  </w:num>
  <w:num w:numId="44">
    <w:abstractNumId w:val="5"/>
  </w:num>
  <w:num w:numId="45">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1266"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3BB4"/>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30A"/>
    <w:rsid w:val="00011B03"/>
    <w:rsid w:val="00011C1D"/>
    <w:rsid w:val="0001206A"/>
    <w:rsid w:val="00012331"/>
    <w:rsid w:val="000137EF"/>
    <w:rsid w:val="000139B4"/>
    <w:rsid w:val="00013E3C"/>
    <w:rsid w:val="00014265"/>
    <w:rsid w:val="0001443D"/>
    <w:rsid w:val="00014589"/>
    <w:rsid w:val="000147E7"/>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B12"/>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6730"/>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16D"/>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322"/>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73C"/>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0DCC"/>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2B"/>
    <w:rsid w:val="003B3C60"/>
    <w:rsid w:val="003B48D7"/>
    <w:rsid w:val="003B49FE"/>
    <w:rsid w:val="003B59A4"/>
    <w:rsid w:val="003B620B"/>
    <w:rsid w:val="003B62B6"/>
    <w:rsid w:val="003B630B"/>
    <w:rsid w:val="003B641C"/>
    <w:rsid w:val="003B64D2"/>
    <w:rsid w:val="003B6A0E"/>
    <w:rsid w:val="003B7034"/>
    <w:rsid w:val="003B70DE"/>
    <w:rsid w:val="003B77A3"/>
    <w:rsid w:val="003B7887"/>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BBF"/>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0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5269"/>
    <w:rsid w:val="00605583"/>
    <w:rsid w:val="006055C8"/>
    <w:rsid w:val="00605A21"/>
    <w:rsid w:val="0060627D"/>
    <w:rsid w:val="00607D89"/>
    <w:rsid w:val="0061089F"/>
    <w:rsid w:val="006110AB"/>
    <w:rsid w:val="00611429"/>
    <w:rsid w:val="00611648"/>
    <w:rsid w:val="006117DD"/>
    <w:rsid w:val="00611F2C"/>
    <w:rsid w:val="00612051"/>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4F5C"/>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43E"/>
    <w:rsid w:val="00702913"/>
    <w:rsid w:val="00703334"/>
    <w:rsid w:val="007036D5"/>
    <w:rsid w:val="00703FA5"/>
    <w:rsid w:val="0070494A"/>
    <w:rsid w:val="00705002"/>
    <w:rsid w:val="007058CF"/>
    <w:rsid w:val="00705C13"/>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07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A47"/>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1801"/>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1CDF"/>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4830"/>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61B"/>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88C"/>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92D"/>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A6E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5F87"/>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144"/>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564"/>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4D13"/>
    <w:rsid w:val="00E3505F"/>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2B1"/>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1E4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47F0"/>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9DD"/>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AA4"/>
    <w:rsid w:val="00FE2FBC"/>
    <w:rsid w:val="00FE3D78"/>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paragraph" w:customStyle="1" w:styleId="tan">
    <w:name w:val="tan"/>
    <w:basedOn w:val="a"/>
    <w:rsid w:val="008B2A47"/>
    <w:pPr>
      <w:spacing w:before="100" w:beforeAutospacing="1" w:after="100" w:afterAutospacing="1"/>
    </w:pPr>
    <w:rPr>
      <w:rFonts w:ascii="宋体" w:eastAsia="宋体" w:hAnsi="宋体" w:cs="宋体"/>
      <w:lang w:val="en-US" w:eastAsia="zh-CN"/>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87351422">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435835">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7296FFA-799A-4055-B42D-DB291F220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577</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23</cp:revision>
  <cp:lastPrinted>2015-04-10T09:15:00Z</cp:lastPrinted>
  <dcterms:created xsi:type="dcterms:W3CDTF">2017-01-19T15:04:00Z</dcterms:created>
  <dcterms:modified xsi:type="dcterms:W3CDTF">2017-06-12T09:26:00Z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